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DA443A" w:rsidRPr="00882838" w:rsidP="00DA443A">
      <w:pPr>
        <w:spacing w:line="480" w:lineRule="auto"/>
        <w:jc w:val="center"/>
        <w:rPr>
          <w:rFonts w:ascii="Times New Roman" w:hAnsi="Times New Roman" w:cs="Times New Roman"/>
          <w:sz w:val="24"/>
          <w:szCs w:val="24"/>
        </w:rPr>
      </w:pPr>
      <w:r w:rsidRPr="00882838">
        <w:rPr>
          <w:rFonts w:ascii="Times New Roman" w:hAnsi="Times New Roman" w:cs="Times New Roman"/>
          <w:sz w:val="24"/>
          <w:szCs w:val="24"/>
        </w:rPr>
        <w:t>Hypertension in</w:t>
      </w:r>
      <w:r w:rsidRPr="00882838">
        <w:rPr>
          <w:rFonts w:ascii="Times New Roman" w:hAnsi="Times New Roman" w:cs="Times New Roman"/>
          <w:sz w:val="24"/>
          <w:szCs w:val="24"/>
        </w:rPr>
        <w:t xml:space="preserve"> A</w:t>
      </w:r>
      <w:r w:rsidRPr="00882838" w:rsidR="001A50A1">
        <w:rPr>
          <w:rFonts w:ascii="Times New Roman" w:hAnsi="Times New Roman" w:cs="Times New Roman"/>
          <w:sz w:val="24"/>
          <w:szCs w:val="24"/>
        </w:rPr>
        <w:t>dults</w:t>
      </w:r>
    </w:p>
    <w:p w:rsidR="00E31D48" w:rsidRPr="00882838" w:rsidP="00DA443A">
      <w:pPr>
        <w:spacing w:line="480" w:lineRule="auto"/>
        <w:jc w:val="center"/>
        <w:rPr>
          <w:rFonts w:ascii="Times New Roman" w:hAnsi="Times New Roman" w:cs="Times New Roman"/>
          <w:sz w:val="24"/>
          <w:szCs w:val="24"/>
        </w:rPr>
      </w:pPr>
      <w:r w:rsidRPr="00882838">
        <w:rPr>
          <w:rFonts w:ascii="Times New Roman" w:hAnsi="Times New Roman" w:cs="Times New Roman"/>
          <w:sz w:val="24"/>
          <w:szCs w:val="24"/>
        </w:rPr>
        <w:t xml:space="preserve">Name </w:t>
      </w:r>
    </w:p>
    <w:p w:rsidR="00E31D48" w:rsidRPr="00882838" w:rsidP="00DA443A">
      <w:pPr>
        <w:spacing w:line="480" w:lineRule="auto"/>
        <w:jc w:val="center"/>
        <w:rPr>
          <w:rFonts w:ascii="Times New Roman" w:hAnsi="Times New Roman" w:cs="Times New Roman"/>
          <w:sz w:val="24"/>
          <w:szCs w:val="24"/>
        </w:rPr>
      </w:pPr>
      <w:r w:rsidRPr="00882838">
        <w:rPr>
          <w:rFonts w:ascii="Times New Roman" w:hAnsi="Times New Roman" w:cs="Times New Roman"/>
          <w:sz w:val="24"/>
          <w:szCs w:val="24"/>
        </w:rPr>
        <w:t xml:space="preserve">Institutional Affiliation </w:t>
      </w: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DA443A">
      <w:pPr>
        <w:spacing w:line="480" w:lineRule="auto"/>
        <w:jc w:val="center"/>
        <w:rPr>
          <w:rFonts w:ascii="Times New Roman" w:hAnsi="Times New Roman" w:cs="Times New Roman"/>
          <w:sz w:val="24"/>
          <w:szCs w:val="24"/>
        </w:rPr>
      </w:pPr>
    </w:p>
    <w:p w:rsidR="00E31D48" w:rsidRPr="00882838" w:rsidP="00E31D48">
      <w:pPr>
        <w:spacing w:line="480" w:lineRule="auto"/>
        <w:jc w:val="center"/>
        <w:rPr>
          <w:rFonts w:ascii="Times New Roman" w:hAnsi="Times New Roman" w:cs="Times New Roman"/>
          <w:sz w:val="24"/>
          <w:szCs w:val="24"/>
        </w:rPr>
      </w:pPr>
      <w:r w:rsidRPr="00882838">
        <w:rPr>
          <w:rFonts w:ascii="Times New Roman" w:hAnsi="Times New Roman" w:cs="Times New Roman"/>
          <w:sz w:val="24"/>
          <w:szCs w:val="24"/>
        </w:rPr>
        <w:t>Hypertension in A</w:t>
      </w:r>
      <w:r w:rsidRPr="00882838">
        <w:rPr>
          <w:rFonts w:ascii="Times New Roman" w:hAnsi="Times New Roman" w:cs="Times New Roman"/>
          <w:sz w:val="24"/>
          <w:szCs w:val="24"/>
        </w:rPr>
        <w:t>dults</w:t>
      </w:r>
    </w:p>
    <w:p w:rsidR="00B00C6C" w:rsidRPr="00882838" w:rsidP="00DA443A">
      <w:pPr>
        <w:spacing w:line="480" w:lineRule="auto"/>
        <w:jc w:val="center"/>
        <w:rPr>
          <w:rFonts w:ascii="Times New Roman" w:hAnsi="Times New Roman" w:cs="Times New Roman"/>
          <w:b/>
          <w:sz w:val="24"/>
          <w:szCs w:val="24"/>
        </w:rPr>
      </w:pPr>
      <w:r w:rsidRPr="00882838">
        <w:rPr>
          <w:rFonts w:ascii="Times New Roman" w:hAnsi="Times New Roman" w:cs="Times New Roman"/>
          <w:b/>
          <w:sz w:val="24"/>
          <w:szCs w:val="24"/>
        </w:rPr>
        <w:t xml:space="preserve">Background Information </w:t>
      </w:r>
    </w:p>
    <w:p w:rsidR="00B1511E" w:rsidRPr="00882838" w:rsidP="005C7F17">
      <w:pPr>
        <w:spacing w:line="480" w:lineRule="auto"/>
        <w:rPr>
          <w:rFonts w:ascii="Times New Roman" w:hAnsi="Times New Roman" w:cs="Times New Roman"/>
          <w:sz w:val="24"/>
          <w:szCs w:val="24"/>
        </w:rPr>
      </w:pPr>
      <w:r w:rsidRPr="00882838">
        <w:rPr>
          <w:rFonts w:ascii="Times New Roman" w:hAnsi="Times New Roman" w:cs="Times New Roman"/>
          <w:sz w:val="24"/>
          <w:szCs w:val="24"/>
        </w:rPr>
        <w:t xml:space="preserve"> Hypertension has been identified as a common health issue in the contemporary world. Notably, the chronicity of hypertension is expected to be higher in the future. In the year 2000, 973 million adults were witnessed to be suffering from high blood pressure in the entire world</w:t>
      </w:r>
      <w:r w:rsidRPr="00882838" w:rsidR="007D7810">
        <w:rPr>
          <w:rFonts w:ascii="Times New Roman" w:hAnsi="Times New Roman" w:cs="Times New Roman"/>
          <w:sz w:val="24"/>
          <w:szCs w:val="24"/>
        </w:rPr>
        <w:t xml:space="preserve"> (</w:t>
      </w:r>
      <w:r w:rsidRPr="00882838" w:rsidR="007D7810">
        <w:rPr>
          <w:rFonts w:ascii="Times New Roman" w:hAnsi="Times New Roman" w:cs="Times New Roman"/>
          <w:color w:val="222222"/>
          <w:sz w:val="24"/>
          <w:szCs w:val="24"/>
          <w:shd w:val="clear" w:color="auto" w:fill="FFFFFF"/>
        </w:rPr>
        <w:t xml:space="preserve">Stamler, Stamler, Riedlinger, Algera, and Roberts, </w:t>
      </w:r>
      <w:r w:rsidRPr="00882838" w:rsidR="007D7810">
        <w:rPr>
          <w:rFonts w:ascii="Times New Roman" w:hAnsi="Times New Roman" w:cs="Times New Roman"/>
          <w:color w:val="222222"/>
          <w:sz w:val="24"/>
          <w:szCs w:val="24"/>
          <w:shd w:val="clear" w:color="auto" w:fill="FFFFFF"/>
        </w:rPr>
        <w:t xml:space="preserve">1979). </w:t>
      </w:r>
      <w:r w:rsidRPr="00882838">
        <w:rPr>
          <w:rFonts w:ascii="Times New Roman" w:hAnsi="Times New Roman" w:cs="Times New Roman"/>
          <w:sz w:val="24"/>
          <w:szCs w:val="24"/>
        </w:rPr>
        <w:t xml:space="preserve">However, the figure is expected to be higher by 2026 by registering an estimated number of victims suffering from the disease to be at 1.55 million. </w:t>
      </w:r>
    </w:p>
    <w:p w:rsidR="00197678" w:rsidRPr="00882838" w:rsidP="00B1511E">
      <w:pPr>
        <w:spacing w:line="480" w:lineRule="auto"/>
        <w:ind w:firstLine="720"/>
        <w:rPr>
          <w:rFonts w:ascii="Times New Roman" w:hAnsi="Times New Roman" w:cs="Times New Roman"/>
          <w:sz w:val="24"/>
          <w:szCs w:val="24"/>
        </w:rPr>
      </w:pPr>
      <w:r w:rsidRPr="00882838">
        <w:rPr>
          <w:rFonts w:ascii="Times New Roman" w:hAnsi="Times New Roman" w:cs="Times New Roman"/>
          <w:sz w:val="24"/>
          <w:szCs w:val="24"/>
        </w:rPr>
        <w:t>Appropriate treatment measures of high blood pressure reduce the risk of this cardiovascular to principal at normal levels</w:t>
      </w:r>
      <w:r w:rsidRPr="00882838" w:rsidR="007D7810">
        <w:rPr>
          <w:rFonts w:ascii="Times New Roman" w:hAnsi="Times New Roman" w:cs="Times New Roman"/>
          <w:sz w:val="24"/>
          <w:szCs w:val="24"/>
        </w:rPr>
        <w:t xml:space="preserve"> (</w:t>
      </w:r>
      <w:r w:rsidRPr="00882838" w:rsidR="007D7810">
        <w:rPr>
          <w:rFonts w:ascii="Times New Roman" w:hAnsi="Times New Roman" w:cs="Times New Roman"/>
          <w:color w:val="222222"/>
          <w:sz w:val="24"/>
          <w:szCs w:val="24"/>
          <w:shd w:val="clear" w:color="auto" w:fill="FFFFFF"/>
        </w:rPr>
        <w:t>Grimm et al., 1997)</w:t>
      </w:r>
      <w:r w:rsidRPr="00882838">
        <w:rPr>
          <w:rFonts w:ascii="Times New Roman" w:hAnsi="Times New Roman" w:cs="Times New Roman"/>
          <w:sz w:val="24"/>
          <w:szCs w:val="24"/>
        </w:rPr>
        <w:t>. However, it has been a big problem to comply in line with standards for treatment</w:t>
      </w:r>
      <w:r w:rsidRPr="00882838" w:rsidR="0098488B">
        <w:rPr>
          <w:rFonts w:ascii="Times New Roman" w:hAnsi="Times New Roman" w:cs="Times New Roman"/>
          <w:sz w:val="24"/>
          <w:szCs w:val="24"/>
        </w:rPr>
        <w:t xml:space="preserve"> to control impacts of hypertens</w:t>
      </w:r>
      <w:r w:rsidRPr="00882838">
        <w:rPr>
          <w:rFonts w:ascii="Times New Roman" w:hAnsi="Times New Roman" w:cs="Times New Roman"/>
          <w:sz w:val="24"/>
          <w:szCs w:val="24"/>
        </w:rPr>
        <w:t xml:space="preserve">ion. </w:t>
      </w:r>
      <w:r w:rsidRPr="00882838" w:rsidR="0098488B">
        <w:rPr>
          <w:rFonts w:ascii="Times New Roman" w:hAnsi="Times New Roman" w:cs="Times New Roman"/>
          <w:sz w:val="24"/>
          <w:szCs w:val="24"/>
        </w:rPr>
        <w:t>Despite employing consummate and treatment measures that require high cost, the levels of blood pressure are rarely reached to their target level. Sadly, many people suffering from hypertension stop or reduce to comply with the practitioner's prescription on the treatment of hypertension by believing on the myth that the disease is curable in a case whereby their levels of blood pressure falls to normal.
</w:t>
      </w:r>
    </w:p>
    <w:p w:rsidR="005C7F17" w:rsidRPr="00882838" w:rsidP="00197678">
      <w:pPr>
        <w:spacing w:line="480" w:lineRule="auto"/>
        <w:ind w:firstLine="720"/>
        <w:rPr>
          <w:rFonts w:ascii="Times New Roman" w:hAnsi="Times New Roman" w:cs="Times New Roman"/>
          <w:sz w:val="24"/>
          <w:szCs w:val="24"/>
        </w:rPr>
      </w:pPr>
      <w:r w:rsidRPr="00882838">
        <w:rPr>
          <w:rFonts w:ascii="Times New Roman" w:hAnsi="Times New Roman" w:cs="Times New Roman"/>
          <w:sz w:val="24"/>
          <w:szCs w:val="24"/>
        </w:rPr>
        <w:t>High blo</w:t>
      </w:r>
      <w:r w:rsidRPr="00882838" w:rsidR="00DC778F">
        <w:rPr>
          <w:rFonts w:ascii="Times New Roman" w:hAnsi="Times New Roman" w:cs="Times New Roman"/>
          <w:sz w:val="24"/>
          <w:szCs w:val="24"/>
        </w:rPr>
        <w:t>od pressure and its related peril</w:t>
      </w:r>
      <w:r w:rsidRPr="00882838">
        <w:rPr>
          <w:rFonts w:ascii="Times New Roman" w:hAnsi="Times New Roman" w:cs="Times New Roman"/>
          <w:sz w:val="24"/>
          <w:szCs w:val="24"/>
        </w:rPr>
        <w:t xml:space="preserve"> factors </w:t>
      </w:r>
      <w:r w:rsidRPr="00882838" w:rsidR="00DC778F">
        <w:rPr>
          <w:rFonts w:ascii="Times New Roman" w:hAnsi="Times New Roman" w:cs="Times New Roman"/>
          <w:sz w:val="24"/>
          <w:szCs w:val="24"/>
        </w:rPr>
        <w:t xml:space="preserve">remain to be unmanageable to many patients despite the deployment of efficient as well as antihypertensive drugs. The peril factors in this regard are obesity, diabetes mellitus, and high blood lipids. </w:t>
      </w:r>
      <w:r w:rsidRPr="00882838" w:rsidR="00036FF1">
        <w:rPr>
          <w:rFonts w:ascii="Times New Roman" w:hAnsi="Times New Roman" w:cs="Times New Roman"/>
          <w:sz w:val="24"/>
          <w:szCs w:val="24"/>
        </w:rPr>
        <w:t>The Rule of The Halves applies whereby only one-half of victims of the disease have been diagnosed in a disclosed population, only ha</w:t>
      </w:r>
      <w:r w:rsidRPr="00882838" w:rsidR="004A3E99">
        <w:rPr>
          <w:rFonts w:ascii="Times New Roman" w:hAnsi="Times New Roman" w:cs="Times New Roman"/>
          <w:sz w:val="24"/>
          <w:szCs w:val="24"/>
        </w:rPr>
        <w:t>lf of those spotted with the dec</w:t>
      </w:r>
      <w:r w:rsidRPr="00882838" w:rsidR="00036FF1">
        <w:rPr>
          <w:rFonts w:ascii="Times New Roman" w:hAnsi="Times New Roman" w:cs="Times New Roman"/>
          <w:sz w:val="24"/>
          <w:szCs w:val="24"/>
        </w:rPr>
        <w:t xml:space="preserve">ease </w:t>
      </w:r>
      <w:r w:rsidRPr="00882838" w:rsidR="004A3E99">
        <w:rPr>
          <w:rFonts w:ascii="Times New Roman" w:hAnsi="Times New Roman" w:cs="Times New Roman"/>
          <w:sz w:val="24"/>
          <w:szCs w:val="24"/>
        </w:rPr>
        <w:t>has been offered with treatment services. Finally, only half of those treated have shown positive results of recovering to normal levels. 
</w:t>
      </w:r>
    </w:p>
    <w:p w:rsidR="00A31A8F" w:rsidRPr="00882838" w:rsidP="00A31A8F">
      <w:pPr>
        <w:spacing w:line="480" w:lineRule="auto"/>
        <w:ind w:firstLine="720"/>
        <w:jc w:val="center"/>
        <w:rPr>
          <w:rFonts w:ascii="Times New Roman" w:hAnsi="Times New Roman" w:cs="Times New Roman"/>
          <w:b/>
          <w:sz w:val="24"/>
          <w:szCs w:val="24"/>
        </w:rPr>
      </w:pPr>
      <w:r w:rsidRPr="00882838">
        <w:rPr>
          <w:rFonts w:ascii="Times New Roman" w:hAnsi="Times New Roman" w:cs="Times New Roman"/>
          <w:b/>
          <w:sz w:val="24"/>
          <w:szCs w:val="24"/>
        </w:rPr>
        <w:t>When Hypertension Occur</w:t>
      </w:r>
    </w:p>
    <w:p w:rsidR="00A31A8F" w:rsidRPr="00882838" w:rsidP="00A31A8F">
      <w:pPr>
        <w:spacing w:line="480" w:lineRule="auto"/>
        <w:ind w:firstLine="720"/>
        <w:rPr>
          <w:rFonts w:ascii="Times New Roman" w:hAnsi="Times New Roman" w:cs="Times New Roman"/>
          <w:sz w:val="24"/>
          <w:szCs w:val="24"/>
        </w:rPr>
      </w:pPr>
      <w:r w:rsidRPr="00882838">
        <w:rPr>
          <w:rFonts w:ascii="Times New Roman" w:hAnsi="Times New Roman" w:cs="Times New Roman"/>
          <w:sz w:val="24"/>
          <w:szCs w:val="24"/>
        </w:rPr>
        <w:t xml:space="preserve">The problems are witnessed as a result of the narrowing of the small blood vessels of the body. This condition causes blood to wild, excessive pressure </w:t>
      </w:r>
      <w:r w:rsidRPr="00882838" w:rsidR="005E1B1F">
        <w:rPr>
          <w:rFonts w:ascii="Times New Roman" w:hAnsi="Times New Roman" w:cs="Times New Roman"/>
          <w:sz w:val="24"/>
          <w:szCs w:val="24"/>
        </w:rPr>
        <w:t>against</w:t>
      </w:r>
      <w:r w:rsidRPr="00882838">
        <w:rPr>
          <w:rFonts w:ascii="Times New Roman" w:hAnsi="Times New Roman" w:cs="Times New Roman"/>
          <w:sz w:val="24"/>
          <w:szCs w:val="24"/>
        </w:rPr>
        <w:t xml:space="preserve"> the walls of arteriole's walls, and this, in turn, forces the heart to </w:t>
      </w:r>
      <w:r w:rsidRPr="00882838" w:rsidR="00DA736A">
        <w:rPr>
          <w:rFonts w:ascii="Times New Roman" w:hAnsi="Times New Roman" w:cs="Times New Roman"/>
          <w:sz w:val="24"/>
          <w:szCs w:val="24"/>
        </w:rPr>
        <w:t>maintain weight which creates fatigue.
</w:t>
      </w:r>
    </w:p>
    <w:p w:rsidR="00A31A8F" w:rsidRPr="00882838" w:rsidP="00A31A8F">
      <w:pPr>
        <w:spacing w:line="480" w:lineRule="auto"/>
        <w:ind w:firstLine="720"/>
        <w:jc w:val="center"/>
        <w:rPr>
          <w:rFonts w:ascii="Times New Roman" w:hAnsi="Times New Roman" w:cs="Times New Roman"/>
          <w:b/>
          <w:sz w:val="24"/>
          <w:szCs w:val="24"/>
        </w:rPr>
      </w:pPr>
      <w:r w:rsidRPr="00882838">
        <w:rPr>
          <w:rFonts w:ascii="Times New Roman" w:hAnsi="Times New Roman" w:cs="Times New Roman"/>
          <w:b/>
          <w:sz w:val="24"/>
          <w:szCs w:val="24"/>
        </w:rPr>
        <w:t>Factors That Leading Cause of Hypertension</w:t>
      </w:r>
    </w:p>
    <w:p w:rsidR="00A31A8F" w:rsidRPr="00882838" w:rsidP="00A31A8F">
      <w:pPr>
        <w:spacing w:line="480" w:lineRule="auto"/>
        <w:ind w:firstLine="720"/>
        <w:jc w:val="both"/>
        <w:rPr>
          <w:rFonts w:ascii="Times New Roman" w:hAnsi="Times New Roman" w:cs="Times New Roman"/>
          <w:sz w:val="24"/>
          <w:szCs w:val="24"/>
        </w:rPr>
      </w:pPr>
      <w:r w:rsidRPr="00882838">
        <w:rPr>
          <w:rFonts w:ascii="Times New Roman" w:hAnsi="Times New Roman" w:cs="Times New Roman"/>
          <w:sz w:val="24"/>
          <w:szCs w:val="24"/>
        </w:rPr>
        <w:t xml:space="preserve">The contributing lifestyle factors that facilitate the burden of the disease has been attributed to be consuming meals rich in salt concentration and with high levels of fatty acids, intake of excessive alcohol and </w:t>
      </w:r>
      <w:r w:rsidRPr="00882838" w:rsidR="00DA736A">
        <w:rPr>
          <w:rFonts w:ascii="Times New Roman" w:hAnsi="Times New Roman" w:cs="Times New Roman"/>
          <w:sz w:val="24"/>
          <w:szCs w:val="24"/>
        </w:rPr>
        <w:t>tobacc</w:t>
      </w:r>
      <w:r w:rsidRPr="00882838">
        <w:rPr>
          <w:rFonts w:ascii="Times New Roman" w:hAnsi="Times New Roman" w:cs="Times New Roman"/>
          <w:sz w:val="24"/>
          <w:szCs w:val="24"/>
        </w:rPr>
        <w:t>o</w:t>
      </w:r>
      <w:r w:rsidRPr="00882838" w:rsidR="00DA736A">
        <w:rPr>
          <w:rFonts w:ascii="Times New Roman" w:hAnsi="Times New Roman" w:cs="Times New Roman"/>
          <w:sz w:val="24"/>
          <w:szCs w:val="24"/>
        </w:rPr>
        <w:t xml:space="preserve"> </w:t>
      </w:r>
      <w:r w:rsidRPr="00882838" w:rsidR="005E5DB6">
        <w:rPr>
          <w:rFonts w:ascii="Times New Roman" w:hAnsi="Times New Roman" w:cs="Times New Roman"/>
          <w:sz w:val="24"/>
          <w:szCs w:val="24"/>
        </w:rPr>
        <w:t>(</w:t>
      </w:r>
      <w:r w:rsidRPr="00882838" w:rsidR="005E5DB6">
        <w:rPr>
          <w:rFonts w:ascii="Times New Roman" w:hAnsi="Times New Roman" w:cs="Times New Roman"/>
          <w:color w:val="222222"/>
          <w:sz w:val="24"/>
          <w:szCs w:val="24"/>
          <w:shd w:val="clear" w:color="auto" w:fill="FFFFFF"/>
        </w:rPr>
        <w:t xml:space="preserve">Haelterman, </w:t>
      </w:r>
      <w:r w:rsidRPr="00882838" w:rsidR="00DA736A">
        <w:rPr>
          <w:rFonts w:ascii="Times New Roman" w:hAnsi="Times New Roman" w:cs="Times New Roman"/>
          <w:color w:val="222222"/>
          <w:sz w:val="24"/>
          <w:szCs w:val="24"/>
          <w:shd w:val="clear" w:color="auto" w:fill="FFFFFF"/>
        </w:rPr>
        <w:t>Marcoux</w:t>
      </w:r>
      <w:r w:rsidRPr="00882838" w:rsidR="005E5DB6">
        <w:rPr>
          <w:rFonts w:ascii="Times New Roman" w:hAnsi="Times New Roman" w:cs="Times New Roman"/>
          <w:color w:val="222222"/>
          <w:sz w:val="24"/>
          <w:szCs w:val="24"/>
          <w:shd w:val="clear" w:color="auto" w:fill="FFFFFF"/>
        </w:rPr>
        <w:t xml:space="preserve">, Croteau, and Dramaix, </w:t>
      </w:r>
      <w:r w:rsidRPr="00882838" w:rsidR="00DA736A">
        <w:rPr>
          <w:rFonts w:ascii="Times New Roman" w:hAnsi="Times New Roman" w:cs="Times New Roman"/>
          <w:color w:val="222222"/>
          <w:sz w:val="24"/>
          <w:szCs w:val="24"/>
          <w:shd w:val="clear" w:color="auto" w:fill="FFFFFF"/>
        </w:rPr>
        <w:t xml:space="preserve">2007). </w:t>
      </w:r>
      <w:r w:rsidRPr="00882838">
        <w:rPr>
          <w:rFonts w:ascii="Times New Roman" w:hAnsi="Times New Roman" w:cs="Times New Roman"/>
          <w:sz w:val="24"/>
          <w:szCs w:val="24"/>
        </w:rPr>
        <w:t>The disease is spreading at a rapid rate as it has been abundant in developing countries to cropping economies including but not limited to China, India, and African countries. 
</w:t>
      </w:r>
    </w:p>
    <w:p w:rsidR="00A92927" w:rsidRPr="00882838" w:rsidP="00A92927">
      <w:pPr>
        <w:spacing w:line="480" w:lineRule="auto"/>
        <w:ind w:firstLine="720"/>
        <w:jc w:val="center"/>
        <w:rPr>
          <w:rFonts w:ascii="Times New Roman" w:hAnsi="Times New Roman" w:cs="Times New Roman"/>
          <w:b/>
          <w:sz w:val="24"/>
          <w:szCs w:val="24"/>
        </w:rPr>
      </w:pPr>
      <w:r w:rsidRPr="00882838">
        <w:rPr>
          <w:rFonts w:ascii="Times New Roman" w:hAnsi="Times New Roman" w:cs="Times New Roman"/>
          <w:b/>
          <w:sz w:val="24"/>
          <w:szCs w:val="24"/>
        </w:rPr>
        <w:t>Treatment of Hypertension</w:t>
      </w:r>
    </w:p>
    <w:p w:rsidR="00A92927" w:rsidRPr="00882838" w:rsidP="00A92927">
      <w:pPr>
        <w:spacing w:line="480" w:lineRule="auto"/>
        <w:ind w:firstLine="720"/>
        <w:rPr>
          <w:rFonts w:ascii="Times New Roman" w:hAnsi="Times New Roman" w:cs="Times New Roman"/>
          <w:sz w:val="24"/>
          <w:szCs w:val="24"/>
        </w:rPr>
      </w:pPr>
      <w:r w:rsidRPr="00882838">
        <w:rPr>
          <w:rFonts w:ascii="Times New Roman" w:hAnsi="Times New Roman" w:cs="Times New Roman"/>
          <w:sz w:val="24"/>
          <w:szCs w:val="24"/>
        </w:rPr>
        <w:t>Besides lifestyle changes treatment of hypertension, there is the treatment of by administration of effective drugs. The drugs include Diuretics, Alpha-blockers, Re</w:t>
      </w:r>
      <w:r w:rsidRPr="00882838" w:rsidR="006C3820">
        <w:rPr>
          <w:rFonts w:ascii="Times New Roman" w:hAnsi="Times New Roman" w:cs="Times New Roman"/>
          <w:sz w:val="24"/>
          <w:szCs w:val="24"/>
        </w:rPr>
        <w:t>n inhi</w:t>
      </w:r>
      <w:r w:rsidRPr="00882838">
        <w:rPr>
          <w:rFonts w:ascii="Times New Roman" w:hAnsi="Times New Roman" w:cs="Times New Roman"/>
          <w:sz w:val="24"/>
          <w:szCs w:val="24"/>
        </w:rPr>
        <w:t>bitors</w:t>
      </w:r>
      <w:r w:rsidRPr="00882838" w:rsidR="006C3820">
        <w:rPr>
          <w:rFonts w:ascii="Times New Roman" w:hAnsi="Times New Roman" w:cs="Times New Roman"/>
          <w:sz w:val="24"/>
          <w:szCs w:val="24"/>
        </w:rPr>
        <w:t xml:space="preserve">, Beta-blockers, Angiotensin II receptor blockers, and a combination of medications. </w:t>
      </w:r>
    </w:p>
    <w:p w:rsidR="006C3820" w:rsidRPr="00882838" w:rsidP="006C3820">
      <w:pPr>
        <w:spacing w:line="480" w:lineRule="auto"/>
        <w:ind w:firstLine="720"/>
        <w:jc w:val="center"/>
        <w:rPr>
          <w:rFonts w:ascii="Times New Roman" w:hAnsi="Times New Roman" w:cs="Times New Roman"/>
          <w:b/>
          <w:color w:val="222222"/>
          <w:sz w:val="24"/>
          <w:szCs w:val="24"/>
          <w:shd w:val="clear" w:color="auto" w:fill="FFFFFF"/>
        </w:rPr>
      </w:pPr>
      <w:r w:rsidRPr="00882838">
        <w:rPr>
          <w:rFonts w:ascii="Times New Roman" w:hAnsi="Times New Roman" w:cs="Times New Roman"/>
          <w:b/>
          <w:color w:val="222222"/>
          <w:sz w:val="24"/>
          <w:szCs w:val="24"/>
          <w:shd w:val="clear" w:color="auto" w:fill="FFFFFF"/>
        </w:rPr>
        <w:t xml:space="preserve">Aspects </w:t>
      </w:r>
      <w:r w:rsidRPr="00882838">
        <w:rPr>
          <w:rFonts w:ascii="Times New Roman" w:hAnsi="Times New Roman" w:cs="Times New Roman"/>
          <w:b/>
          <w:color w:val="222222"/>
          <w:sz w:val="24"/>
          <w:szCs w:val="24"/>
          <w:shd w:val="clear" w:color="auto" w:fill="FFFFFF"/>
        </w:rPr>
        <w:t>of human diversity</w:t>
      </w:r>
    </w:p>
    <w:p w:rsidR="00764510" w:rsidRPr="00882838" w:rsidP="00E31D48">
      <w:pPr>
        <w:spacing w:line="480" w:lineRule="auto"/>
        <w:ind w:firstLine="720"/>
        <w:rPr>
          <w:rFonts w:ascii="Times New Roman" w:hAnsi="Times New Roman" w:cs="Times New Roman"/>
          <w:sz w:val="24"/>
          <w:szCs w:val="24"/>
        </w:rPr>
      </w:pPr>
      <w:r w:rsidRPr="00882838">
        <w:rPr>
          <w:rFonts w:ascii="Times New Roman" w:hAnsi="Times New Roman" w:cs="Times New Roman"/>
          <w:color w:val="222222"/>
          <w:sz w:val="24"/>
          <w:szCs w:val="24"/>
          <w:shd w:val="clear" w:color="auto" w:fill="FFFFFF"/>
        </w:rPr>
        <w:t>About gende</w:t>
      </w:r>
      <w:bookmarkStart w:id="0" w:name="_GoBack"/>
      <w:bookmarkEnd w:id="0"/>
      <w:r w:rsidRPr="00882838">
        <w:rPr>
          <w:rFonts w:ascii="Times New Roman" w:hAnsi="Times New Roman" w:cs="Times New Roman"/>
          <w:color w:val="222222"/>
          <w:sz w:val="24"/>
          <w:szCs w:val="24"/>
          <w:shd w:val="clear" w:color="auto" w:fill="FFFFFF"/>
        </w:rPr>
        <w:t>r differences in hypertension and hypertension risks factors, there has been perceived an increased spread of high blood pressure in the U.S. among the elderly and young adults. Several kinds of research have been made stating that men below 65 years have higher levels of high blood pressure as compared to women under the same age category</w:t>
      </w:r>
      <w:r w:rsidRPr="00882838" w:rsidR="00882838">
        <w:rPr>
          <w:rFonts w:ascii="Times New Roman" w:hAnsi="Times New Roman" w:cs="Times New Roman"/>
          <w:color w:val="222222"/>
          <w:sz w:val="24"/>
          <w:szCs w:val="24"/>
          <w:shd w:val="clear" w:color="auto" w:fill="FFFFFF"/>
        </w:rPr>
        <w:t xml:space="preserve"> (Everett and </w:t>
      </w:r>
      <w:r w:rsidRPr="00882838" w:rsidR="00882838">
        <w:rPr>
          <w:rFonts w:ascii="Times New Roman" w:hAnsi="Times New Roman" w:cs="Times New Roman"/>
          <w:color w:val="222222"/>
          <w:sz w:val="24"/>
          <w:szCs w:val="24"/>
          <w:shd w:val="clear" w:color="auto" w:fill="FFFFFF"/>
        </w:rPr>
        <w:t>Zajacova</w:t>
      </w:r>
      <w:r w:rsidRPr="00882838" w:rsidR="00882838">
        <w:rPr>
          <w:rFonts w:ascii="Times New Roman" w:hAnsi="Times New Roman" w:cs="Times New Roman"/>
          <w:color w:val="222222"/>
          <w:sz w:val="24"/>
          <w:szCs w:val="24"/>
          <w:shd w:val="clear" w:color="auto" w:fill="FFFFFF"/>
        </w:rPr>
        <w:t>, 2015)</w:t>
      </w:r>
      <w:r w:rsidRPr="00882838">
        <w:rPr>
          <w:rFonts w:ascii="Times New Roman" w:hAnsi="Times New Roman" w:cs="Times New Roman"/>
          <w:color w:val="222222"/>
          <w:sz w:val="24"/>
          <w:szCs w:val="24"/>
          <w:shd w:val="clear" w:color="auto" w:fill="FFFFFF"/>
        </w:rPr>
        <w:t>. This disparity is experienced in early adulthood.</w:t>
      </w:r>
    </w:p>
    <w:p w:rsidR="00B00C6C" w:rsidRPr="00882838" w:rsidP="002A742F">
      <w:pPr>
        <w:spacing w:line="480" w:lineRule="auto"/>
        <w:ind w:firstLine="720"/>
        <w:jc w:val="center"/>
        <w:rPr>
          <w:rFonts w:ascii="Times New Roman" w:hAnsi="Times New Roman" w:cs="Times New Roman"/>
          <w:b/>
          <w:sz w:val="24"/>
          <w:szCs w:val="24"/>
        </w:rPr>
      </w:pPr>
      <w:r w:rsidRPr="00882838">
        <w:rPr>
          <w:rFonts w:ascii="Times New Roman" w:hAnsi="Times New Roman" w:cs="Times New Roman"/>
          <w:b/>
          <w:sz w:val="24"/>
          <w:szCs w:val="24"/>
        </w:rPr>
        <w:t>Conclusion</w:t>
      </w:r>
    </w:p>
    <w:p w:rsidR="00B00C6C" w:rsidRPr="00882838" w:rsidP="002A742F">
      <w:pPr>
        <w:spacing w:line="480" w:lineRule="auto"/>
        <w:ind w:firstLine="720"/>
        <w:rPr>
          <w:rFonts w:ascii="Times New Roman" w:hAnsi="Times New Roman" w:cs="Times New Roman"/>
          <w:sz w:val="24"/>
          <w:szCs w:val="24"/>
        </w:rPr>
      </w:pPr>
      <w:r w:rsidRPr="00882838">
        <w:rPr>
          <w:rFonts w:ascii="Times New Roman" w:hAnsi="Times New Roman" w:cs="Times New Roman"/>
          <w:sz w:val="24"/>
          <w:szCs w:val="24"/>
        </w:rPr>
        <w:t xml:space="preserve">The control measures taken to mitigate the impacts of hypertension towards the adults living in a disclosed community is indeed pivotal, and the benefit to the entire world is </w:t>
      </w:r>
      <w:r w:rsidRPr="00882838">
        <w:rPr>
          <w:rFonts w:ascii="Times New Roman" w:hAnsi="Times New Roman" w:cs="Times New Roman"/>
          <w:sz w:val="24"/>
          <w:szCs w:val="24"/>
        </w:rPr>
        <w:t>enormous. People need to work in compliance with productive lifestyles</w:t>
      </w:r>
      <w:r w:rsidRPr="00882838" w:rsidR="0019120B">
        <w:rPr>
          <w:rFonts w:ascii="Times New Roman" w:hAnsi="Times New Roman" w:cs="Times New Roman"/>
          <w:sz w:val="24"/>
          <w:szCs w:val="24"/>
        </w:rPr>
        <w:t xml:space="preserve"> </w:t>
      </w:r>
      <w:r w:rsidRPr="00882838">
        <w:rPr>
          <w:rFonts w:ascii="Times New Roman" w:hAnsi="Times New Roman" w:cs="Times New Roman"/>
          <w:sz w:val="24"/>
          <w:szCs w:val="24"/>
        </w:rPr>
        <w:t>to improve their levels of blood pr</w:t>
      </w:r>
      <w:r w:rsidRPr="00882838" w:rsidR="0019120B">
        <w:rPr>
          <w:rFonts w:ascii="Times New Roman" w:hAnsi="Times New Roman" w:cs="Times New Roman"/>
          <w:sz w:val="24"/>
          <w:szCs w:val="24"/>
        </w:rPr>
        <w:t xml:space="preserve">essure. Some of them include regulating the concentrating of salt in their meals, indulging into regular exercise, </w:t>
      </w:r>
      <w:r w:rsidRPr="00882838" w:rsidR="007D7810">
        <w:rPr>
          <w:rFonts w:ascii="Times New Roman" w:hAnsi="Times New Roman" w:cs="Times New Roman"/>
          <w:sz w:val="24"/>
          <w:szCs w:val="24"/>
        </w:rPr>
        <w:t>consuming more polyunsaturated fat, and reducing weight to those experiencing overweight among others. The ISH, in partnership with other institutions and societies like WHO, WHL, and National Societies of Hypertension functions to get assess to patients suffering from hypertension globally. 
</w:t>
      </w:r>
    </w:p>
    <w:p w:rsidR="00DA443A" w:rsidRPr="00882838" w:rsidP="00DA443A">
      <w:pPr>
        <w:spacing w:line="480" w:lineRule="auto"/>
        <w:rPr>
          <w:rFonts w:ascii="Times New Roman" w:hAnsi="Times New Roman" w:cs="Times New Roman"/>
          <w:sz w:val="24"/>
          <w:szCs w:val="24"/>
        </w:rPr>
      </w:pPr>
      <w:r w:rsidRPr="00882838">
        <w:rPr>
          <w:rFonts w:ascii="Times New Roman" w:hAnsi="Times New Roman" w:cs="Times New Roman"/>
          <w:sz w:val="24"/>
          <w:szCs w:val="24"/>
        </w:rPr>
        <w:tab/>
      </w:r>
      <w:r w:rsidRPr="00882838" w:rsidR="001D4239">
        <w:rPr>
          <w:rFonts w:ascii="Times New Roman" w:hAnsi="Times New Roman" w:cs="Times New Roman"/>
          <w:sz w:val="24"/>
          <w:szCs w:val="24"/>
        </w:rPr>
        <w:t xml:space="preserve"> </w:t>
      </w:r>
    </w:p>
    <w:p w:rsidR="005E1B1F" w:rsidRPr="00882838" w:rsidP="00DA443A">
      <w:pPr>
        <w:spacing w:line="480" w:lineRule="auto"/>
        <w:rPr>
          <w:rFonts w:ascii="Times New Roman" w:hAnsi="Times New Roman" w:cs="Times New Roman"/>
          <w:sz w:val="24"/>
          <w:szCs w:val="24"/>
        </w:rPr>
      </w:pPr>
      <w:r w:rsidRPr="00882838">
        <w:rPr>
          <w:rFonts w:ascii="Times New Roman" w:hAnsi="Times New Roman" w:cs="Times New Roman"/>
          <w:sz w:val="24"/>
          <w:szCs w:val="24"/>
        </w:rPr>
        <w:tab/>
      </w: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5E1B1F" w:rsidRPr="00882838" w:rsidP="00DA443A">
      <w:pPr>
        <w:spacing w:line="480" w:lineRule="auto"/>
        <w:rPr>
          <w:rFonts w:ascii="Times New Roman" w:hAnsi="Times New Roman" w:cs="Times New Roman"/>
          <w:sz w:val="24"/>
          <w:szCs w:val="24"/>
        </w:rPr>
      </w:pPr>
    </w:p>
    <w:p w:rsidR="007D7810" w:rsidRPr="00882838" w:rsidP="005E1B1F">
      <w:pPr>
        <w:spacing w:line="480" w:lineRule="auto"/>
        <w:jc w:val="center"/>
        <w:rPr>
          <w:rFonts w:ascii="Times New Roman" w:hAnsi="Times New Roman" w:cs="Times New Roman"/>
          <w:sz w:val="24"/>
          <w:szCs w:val="24"/>
        </w:rPr>
      </w:pPr>
      <w:r w:rsidRPr="00882838">
        <w:rPr>
          <w:rFonts w:ascii="Times New Roman" w:hAnsi="Times New Roman" w:cs="Times New Roman"/>
          <w:sz w:val="24"/>
          <w:szCs w:val="24"/>
        </w:rPr>
        <w:t>Reference List</w:t>
      </w:r>
    </w:p>
    <w:p w:rsidR="00882838" w:rsidRPr="00882838" w:rsidP="00882838">
      <w:pPr>
        <w:spacing w:line="480" w:lineRule="auto"/>
        <w:ind w:left="720" w:hanging="720"/>
        <w:rPr>
          <w:rFonts w:ascii="Times New Roman" w:hAnsi="Times New Roman" w:cs="Times New Roman"/>
          <w:sz w:val="24"/>
          <w:szCs w:val="24"/>
        </w:rPr>
      </w:pPr>
      <w:r w:rsidRPr="00882838">
        <w:rPr>
          <w:rFonts w:ascii="Times New Roman" w:hAnsi="Times New Roman" w:cs="Times New Roman"/>
          <w:color w:val="222222"/>
          <w:sz w:val="24"/>
          <w:szCs w:val="24"/>
          <w:shd w:val="clear" w:color="auto" w:fill="FFFFFF"/>
        </w:rPr>
        <w:t xml:space="preserve">Everett, B., &amp; </w:t>
      </w:r>
      <w:r w:rsidRPr="00882838">
        <w:rPr>
          <w:rFonts w:ascii="Times New Roman" w:hAnsi="Times New Roman" w:cs="Times New Roman"/>
          <w:color w:val="222222"/>
          <w:sz w:val="24"/>
          <w:szCs w:val="24"/>
          <w:shd w:val="clear" w:color="auto" w:fill="FFFFFF"/>
        </w:rPr>
        <w:t>Zajacova</w:t>
      </w:r>
      <w:r w:rsidRPr="00882838">
        <w:rPr>
          <w:rFonts w:ascii="Times New Roman" w:hAnsi="Times New Roman" w:cs="Times New Roman"/>
          <w:color w:val="222222"/>
          <w:sz w:val="24"/>
          <w:szCs w:val="24"/>
          <w:shd w:val="clear" w:color="auto" w:fill="FFFFFF"/>
        </w:rPr>
        <w:t>, A. (2015). Gender differences in hypertension and hypertension awareness among young adults. </w:t>
      </w:r>
      <w:r w:rsidRPr="00882838">
        <w:rPr>
          <w:rFonts w:ascii="Times New Roman" w:hAnsi="Times New Roman" w:cs="Times New Roman"/>
          <w:i/>
          <w:iCs/>
          <w:color w:val="222222"/>
          <w:sz w:val="24"/>
          <w:szCs w:val="24"/>
          <w:shd w:val="clear" w:color="auto" w:fill="FFFFFF"/>
        </w:rPr>
        <w:t>Biodemography</w:t>
      </w:r>
      <w:r w:rsidRPr="00882838">
        <w:rPr>
          <w:rFonts w:ascii="Times New Roman" w:hAnsi="Times New Roman" w:cs="Times New Roman"/>
          <w:i/>
          <w:iCs/>
          <w:color w:val="222222"/>
          <w:sz w:val="24"/>
          <w:szCs w:val="24"/>
          <w:shd w:val="clear" w:color="auto" w:fill="FFFFFF"/>
        </w:rPr>
        <w:t xml:space="preserve"> and social biology</w:t>
      </w:r>
      <w:r w:rsidRPr="00882838">
        <w:rPr>
          <w:rFonts w:ascii="Times New Roman" w:hAnsi="Times New Roman" w:cs="Times New Roman"/>
          <w:color w:val="222222"/>
          <w:sz w:val="24"/>
          <w:szCs w:val="24"/>
          <w:shd w:val="clear" w:color="auto" w:fill="FFFFFF"/>
        </w:rPr>
        <w:t>, </w:t>
      </w:r>
      <w:r w:rsidRPr="00882838">
        <w:rPr>
          <w:rFonts w:ascii="Times New Roman" w:hAnsi="Times New Roman" w:cs="Times New Roman"/>
          <w:i/>
          <w:iCs/>
          <w:color w:val="222222"/>
          <w:sz w:val="24"/>
          <w:szCs w:val="24"/>
          <w:shd w:val="clear" w:color="auto" w:fill="FFFFFF"/>
        </w:rPr>
        <w:t>61</w:t>
      </w:r>
      <w:r w:rsidRPr="00882838">
        <w:rPr>
          <w:rFonts w:ascii="Times New Roman" w:hAnsi="Times New Roman" w:cs="Times New Roman"/>
          <w:color w:val="222222"/>
          <w:sz w:val="24"/>
          <w:szCs w:val="24"/>
          <w:shd w:val="clear" w:color="auto" w:fill="FFFFFF"/>
        </w:rPr>
        <w:t>(1), 1-17</w:t>
      </w:r>
    </w:p>
    <w:p w:rsidR="00DA443A" w:rsidRPr="00882838" w:rsidP="005E1B1F">
      <w:pPr>
        <w:spacing w:line="480" w:lineRule="auto"/>
        <w:ind w:left="720" w:hanging="720"/>
        <w:rPr>
          <w:rFonts w:ascii="Times New Roman" w:hAnsi="Times New Roman" w:cs="Times New Roman"/>
          <w:color w:val="222222"/>
          <w:sz w:val="24"/>
          <w:szCs w:val="24"/>
          <w:shd w:val="clear" w:color="auto" w:fill="FFFFFF"/>
        </w:rPr>
      </w:pPr>
      <w:r w:rsidRPr="00882838">
        <w:rPr>
          <w:rFonts w:ascii="Times New Roman" w:hAnsi="Times New Roman" w:cs="Times New Roman"/>
          <w:color w:val="222222"/>
          <w:sz w:val="24"/>
          <w:szCs w:val="24"/>
          <w:shd w:val="clear" w:color="auto" w:fill="FFFFFF"/>
        </w:rPr>
        <w:t>Grimm, R. H., Grandits, G. A., Cutler, J. A., Stewart, A. L., McDonald, R. H., Svendsen, K., ... &amp; Liebson, P. R. (1997). Relationships of quality-of-life measures to long-term lifestyle and drug treatment in the Treatment of Mild Hypertension Study. </w:t>
      </w:r>
      <w:r w:rsidRPr="00882838">
        <w:rPr>
          <w:rFonts w:ascii="Times New Roman" w:hAnsi="Times New Roman" w:cs="Times New Roman"/>
          <w:i/>
          <w:iCs/>
          <w:color w:val="222222"/>
          <w:sz w:val="24"/>
          <w:szCs w:val="24"/>
          <w:shd w:val="clear" w:color="auto" w:fill="FFFFFF"/>
        </w:rPr>
        <w:t>Archives of internal medicine</w:t>
      </w:r>
      <w:r w:rsidRPr="00882838">
        <w:rPr>
          <w:rFonts w:ascii="Times New Roman" w:hAnsi="Times New Roman" w:cs="Times New Roman"/>
          <w:color w:val="222222"/>
          <w:sz w:val="24"/>
          <w:szCs w:val="24"/>
          <w:shd w:val="clear" w:color="auto" w:fill="FFFFFF"/>
        </w:rPr>
        <w:t>, </w:t>
      </w:r>
      <w:r w:rsidRPr="00882838">
        <w:rPr>
          <w:rFonts w:ascii="Times New Roman" w:hAnsi="Times New Roman" w:cs="Times New Roman"/>
          <w:i/>
          <w:iCs/>
          <w:color w:val="222222"/>
          <w:sz w:val="24"/>
          <w:szCs w:val="24"/>
          <w:shd w:val="clear" w:color="auto" w:fill="FFFFFF"/>
        </w:rPr>
        <w:t>157</w:t>
      </w:r>
      <w:r w:rsidRPr="00882838">
        <w:rPr>
          <w:rFonts w:ascii="Times New Roman" w:hAnsi="Times New Roman" w:cs="Times New Roman"/>
          <w:color w:val="222222"/>
          <w:sz w:val="24"/>
          <w:szCs w:val="24"/>
          <w:shd w:val="clear" w:color="auto" w:fill="FFFFFF"/>
        </w:rPr>
        <w:t>(6), 638-648.</w:t>
      </w:r>
    </w:p>
    <w:p w:rsidR="00882838" w:rsidRPr="00882838" w:rsidP="00882838">
      <w:pPr>
        <w:spacing w:line="480" w:lineRule="auto"/>
        <w:ind w:left="720" w:hanging="720"/>
        <w:rPr>
          <w:rFonts w:ascii="Times New Roman" w:hAnsi="Times New Roman" w:cs="Times New Roman"/>
          <w:color w:val="222222"/>
          <w:sz w:val="24"/>
          <w:szCs w:val="24"/>
          <w:shd w:val="clear" w:color="auto" w:fill="FFFFFF"/>
        </w:rPr>
      </w:pPr>
      <w:r w:rsidRPr="00882838">
        <w:rPr>
          <w:rFonts w:ascii="Times New Roman" w:hAnsi="Times New Roman" w:cs="Times New Roman"/>
          <w:color w:val="222222"/>
          <w:sz w:val="24"/>
          <w:szCs w:val="24"/>
          <w:shd w:val="clear" w:color="auto" w:fill="FFFFFF"/>
        </w:rPr>
        <w:t>Haelterman</w:t>
      </w:r>
      <w:r w:rsidRPr="00882838">
        <w:rPr>
          <w:rFonts w:ascii="Times New Roman" w:hAnsi="Times New Roman" w:cs="Times New Roman"/>
          <w:color w:val="222222"/>
          <w:sz w:val="24"/>
          <w:szCs w:val="24"/>
          <w:shd w:val="clear" w:color="auto" w:fill="FFFFFF"/>
        </w:rPr>
        <w:t xml:space="preserve">, E., </w:t>
      </w:r>
      <w:r w:rsidRPr="00882838">
        <w:rPr>
          <w:rFonts w:ascii="Times New Roman" w:hAnsi="Times New Roman" w:cs="Times New Roman"/>
          <w:color w:val="222222"/>
          <w:sz w:val="24"/>
          <w:szCs w:val="24"/>
          <w:shd w:val="clear" w:color="auto" w:fill="FFFFFF"/>
        </w:rPr>
        <w:t>Marcoux</w:t>
      </w:r>
      <w:r w:rsidRPr="00882838">
        <w:rPr>
          <w:rFonts w:ascii="Times New Roman" w:hAnsi="Times New Roman" w:cs="Times New Roman"/>
          <w:color w:val="222222"/>
          <w:sz w:val="24"/>
          <w:szCs w:val="24"/>
          <w:shd w:val="clear" w:color="auto" w:fill="FFFFFF"/>
        </w:rPr>
        <w:t xml:space="preserve">, S., </w:t>
      </w:r>
      <w:r w:rsidRPr="00882838">
        <w:rPr>
          <w:rFonts w:ascii="Times New Roman" w:hAnsi="Times New Roman" w:cs="Times New Roman"/>
          <w:color w:val="222222"/>
          <w:sz w:val="24"/>
          <w:szCs w:val="24"/>
          <w:shd w:val="clear" w:color="auto" w:fill="FFFFFF"/>
        </w:rPr>
        <w:t>Croteau</w:t>
      </w:r>
      <w:r w:rsidRPr="00882838">
        <w:rPr>
          <w:rFonts w:ascii="Times New Roman" w:hAnsi="Times New Roman" w:cs="Times New Roman"/>
          <w:color w:val="222222"/>
          <w:sz w:val="24"/>
          <w:szCs w:val="24"/>
          <w:shd w:val="clear" w:color="auto" w:fill="FFFFFF"/>
        </w:rPr>
        <w:t xml:space="preserve">, A., &amp; </w:t>
      </w:r>
      <w:r w:rsidRPr="00882838">
        <w:rPr>
          <w:rFonts w:ascii="Times New Roman" w:hAnsi="Times New Roman" w:cs="Times New Roman"/>
          <w:color w:val="222222"/>
          <w:sz w:val="24"/>
          <w:szCs w:val="24"/>
          <w:shd w:val="clear" w:color="auto" w:fill="FFFFFF"/>
        </w:rPr>
        <w:t>Dramaix</w:t>
      </w:r>
      <w:r w:rsidRPr="00882838">
        <w:rPr>
          <w:rFonts w:ascii="Times New Roman" w:hAnsi="Times New Roman" w:cs="Times New Roman"/>
          <w:color w:val="222222"/>
          <w:sz w:val="24"/>
          <w:szCs w:val="24"/>
          <w:shd w:val="clear" w:color="auto" w:fill="FFFFFF"/>
        </w:rPr>
        <w:t xml:space="preserve">, M. (2007). A population-based study on occupational risk factors for preeclampsia and gestational hypertension. </w:t>
      </w:r>
      <w:r w:rsidRPr="00882838">
        <w:rPr>
          <w:rFonts w:ascii="Times New Roman" w:hAnsi="Times New Roman" w:cs="Times New Roman"/>
          <w:i/>
          <w:iCs/>
          <w:color w:val="222222"/>
          <w:sz w:val="24"/>
          <w:szCs w:val="24"/>
          <w:shd w:val="clear" w:color="auto" w:fill="FFFFFF"/>
        </w:rPr>
        <w:t>Scandinavian journal of work, environment &amp; health</w:t>
      </w:r>
      <w:r w:rsidRPr="00882838">
        <w:rPr>
          <w:rFonts w:ascii="Times New Roman" w:hAnsi="Times New Roman" w:cs="Times New Roman"/>
          <w:color w:val="222222"/>
          <w:sz w:val="24"/>
          <w:szCs w:val="24"/>
          <w:shd w:val="clear" w:color="auto" w:fill="FFFFFF"/>
        </w:rPr>
        <w:t>, 304-317.</w:t>
      </w:r>
    </w:p>
    <w:p w:rsidR="00764510" w:rsidRPr="00882838" w:rsidP="005E1B1F">
      <w:pPr>
        <w:spacing w:line="480" w:lineRule="auto"/>
        <w:ind w:left="720" w:hanging="720"/>
        <w:rPr>
          <w:rFonts w:ascii="Times New Roman" w:hAnsi="Times New Roman" w:cs="Times New Roman"/>
          <w:color w:val="222222"/>
          <w:sz w:val="24"/>
          <w:szCs w:val="24"/>
          <w:shd w:val="clear" w:color="auto" w:fill="FFFFFF"/>
        </w:rPr>
      </w:pPr>
      <w:r w:rsidRPr="00882838">
        <w:rPr>
          <w:rFonts w:ascii="Times New Roman" w:hAnsi="Times New Roman" w:cs="Times New Roman"/>
          <w:color w:val="222222"/>
          <w:sz w:val="24"/>
          <w:szCs w:val="24"/>
          <w:shd w:val="clear" w:color="auto" w:fill="FFFFFF"/>
        </w:rPr>
        <w:t>Stamler, R., Stamler, J., Riedlinger, W. F., Algera, G., &amp; Roberts, R. H. (1979). Family (parental) history and prevalence of hypertension: results of a nationwide screening program. </w:t>
      </w:r>
      <w:r w:rsidRPr="00882838">
        <w:rPr>
          <w:rFonts w:ascii="Times New Roman" w:hAnsi="Times New Roman" w:cs="Times New Roman"/>
          <w:i/>
          <w:iCs/>
          <w:color w:val="222222"/>
          <w:sz w:val="24"/>
          <w:szCs w:val="24"/>
          <w:shd w:val="clear" w:color="auto" w:fill="FFFFFF"/>
        </w:rPr>
        <w:t>Jama</w:t>
      </w:r>
      <w:r w:rsidRPr="00882838">
        <w:rPr>
          <w:rFonts w:ascii="Times New Roman" w:hAnsi="Times New Roman" w:cs="Times New Roman"/>
          <w:color w:val="222222"/>
          <w:sz w:val="24"/>
          <w:szCs w:val="24"/>
          <w:shd w:val="clear" w:color="auto" w:fill="FFFFFF"/>
        </w:rPr>
        <w:t>, </w:t>
      </w:r>
      <w:r w:rsidRPr="00882838">
        <w:rPr>
          <w:rFonts w:ascii="Times New Roman" w:hAnsi="Times New Roman" w:cs="Times New Roman"/>
          <w:i/>
          <w:iCs/>
          <w:color w:val="222222"/>
          <w:sz w:val="24"/>
          <w:szCs w:val="24"/>
          <w:shd w:val="clear" w:color="auto" w:fill="FFFFFF"/>
        </w:rPr>
        <w:t>241</w:t>
      </w:r>
      <w:r w:rsidRPr="00882838">
        <w:rPr>
          <w:rFonts w:ascii="Times New Roman" w:hAnsi="Times New Roman" w:cs="Times New Roman"/>
          <w:color w:val="222222"/>
          <w:sz w:val="24"/>
          <w:szCs w:val="24"/>
          <w:shd w:val="clear" w:color="auto" w:fill="FFFFFF"/>
        </w:rPr>
        <w:t>(1), 43-46.</w:t>
      </w:r>
    </w:p>
    <w:p w:rsidR="00882838" w:rsidRPr="00882838" w:rsidP="005E1B1F">
      <w:pPr>
        <w:spacing w:line="480" w:lineRule="auto"/>
        <w:ind w:left="720" w:hanging="720"/>
        <w:rPr>
          <w:rFonts w:ascii="Times New Roman" w:hAnsi="Times New Roman" w:cs="Times New Roman"/>
          <w:color w:val="222222"/>
          <w:sz w:val="24"/>
          <w:szCs w:val="24"/>
          <w:shd w:val="clear" w:color="auto" w:fill="FFFFFF"/>
        </w:rPr>
      </w:pPr>
    </w:p>
    <w:sectPr w:rsidSect="00B00C6C">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52080218"/>
      <w:docPartObj>
        <w:docPartGallery w:val="Page Numbers (Top of Page)"/>
        <w:docPartUnique/>
      </w:docPartObj>
    </w:sdtPr>
    <w:sdtEndPr>
      <w:rPr>
        <w:noProof/>
      </w:rPr>
    </w:sdtEndPr>
    <w:sdtContent>
      <w:p w:rsidR="00B00C6C">
        <w:pPr>
          <w:pStyle w:val="Header"/>
          <w:jc w:val="right"/>
        </w:pPr>
        <w:r w:rsidRPr="00B00C6C">
          <w:rPr>
            <w:rFonts w:ascii="Times New Roman" w:hAnsi="Times New Roman" w:cs="Times New Roman"/>
            <w:sz w:val="24"/>
            <w:szCs w:val="24"/>
          </w:rPr>
          <w:t>HYPERTEN</w:t>
        </w:r>
        <w:r>
          <w:rPr>
            <w:rFonts w:ascii="Times New Roman" w:hAnsi="Times New Roman" w:cs="Times New Roman"/>
            <w:sz w:val="24"/>
            <w:szCs w:val="24"/>
          </w:rPr>
          <w:t>SION IN ADULTS</w:t>
        </w:r>
        <w:r w:rsidRPr="00B00C6C">
          <w:rPr>
            <w:rFonts w:ascii="Times New Roman" w:hAnsi="Times New Roman" w:cs="Times New Roman"/>
            <w:sz w:val="24"/>
            <w:szCs w:val="24"/>
          </w:rPr>
          <w:t xml:space="preserve">                                                                                                </w:t>
        </w:r>
        <w:r>
          <w:fldChar w:fldCharType="begin"/>
        </w:r>
        <w:r>
          <w:instrText xml:space="preserve"> PAGE   \* MERGEFORMAT </w:instrText>
        </w:r>
        <w:r>
          <w:fldChar w:fldCharType="separate"/>
        </w:r>
        <w:r w:rsidR="00882838">
          <w:rPr>
            <w:noProof/>
          </w:rPr>
          <w:t>5</w:t>
        </w:r>
        <w:r>
          <w:rPr>
            <w:noProof/>
          </w:rPr>
          <w:fldChar w:fldCharType="end"/>
        </w:r>
      </w:p>
    </w:sdtContent>
  </w:sdt>
  <w:p w:rsidR="00B00C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0C6C">
    <w:pPr>
      <w:pStyle w:val="Header"/>
      <w:jc w:val="right"/>
    </w:pPr>
    <w:r w:rsidRPr="00B00C6C">
      <w:rPr>
        <w:rFonts w:ascii="Times New Roman" w:hAnsi="Times New Roman" w:cs="Times New Roman"/>
        <w:sz w:val="24"/>
        <w:szCs w:val="24"/>
      </w:rPr>
      <w:t>Running head: HYPERTENSION IN ADULTS</w:t>
    </w:r>
    <w:r>
      <w:rPr>
        <w:rFonts w:ascii="Times New Roman" w:hAnsi="Times New Roman" w:cs="Times New Roman"/>
        <w:sz w:val="24"/>
        <w:szCs w:val="24"/>
      </w:rPr>
      <w:t xml:space="preserve">              </w:t>
    </w:r>
    <w:r w:rsidRPr="00B00C6C">
      <w:rPr>
        <w:rFonts w:ascii="Times New Roman" w:hAnsi="Times New Roman" w:cs="Times New Roman"/>
        <w:sz w:val="24"/>
        <w:szCs w:val="24"/>
      </w:rPr>
      <w:t xml:space="preserve">                                                         </w:t>
    </w:r>
    <w:sdt>
      <w:sdtPr>
        <w:id w:val="19603724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2838">
          <w:rPr>
            <w:noProof/>
          </w:rPr>
          <w:t>1</w:t>
        </w:r>
        <w:r>
          <w:rPr>
            <w:noProof/>
          </w:rPr>
          <w:fldChar w:fldCharType="end"/>
        </w:r>
      </w:sdtContent>
    </w:sdt>
  </w:p>
  <w:p w:rsidR="00B00C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0A1"/>
    <w:rsid w:val="00036FF1"/>
    <w:rsid w:val="00132BEF"/>
    <w:rsid w:val="0019120B"/>
    <w:rsid w:val="00197678"/>
    <w:rsid w:val="001A50A1"/>
    <w:rsid w:val="001D4239"/>
    <w:rsid w:val="002A742F"/>
    <w:rsid w:val="0042352B"/>
    <w:rsid w:val="004A3E99"/>
    <w:rsid w:val="005049EB"/>
    <w:rsid w:val="005C7F17"/>
    <w:rsid w:val="005E1B1F"/>
    <w:rsid w:val="005E5DB6"/>
    <w:rsid w:val="006C3820"/>
    <w:rsid w:val="00764510"/>
    <w:rsid w:val="007D7810"/>
    <w:rsid w:val="00882838"/>
    <w:rsid w:val="00943C31"/>
    <w:rsid w:val="0098488B"/>
    <w:rsid w:val="00985970"/>
    <w:rsid w:val="0099607C"/>
    <w:rsid w:val="00A31A8F"/>
    <w:rsid w:val="00A568CB"/>
    <w:rsid w:val="00A92927"/>
    <w:rsid w:val="00B00C6C"/>
    <w:rsid w:val="00B1511E"/>
    <w:rsid w:val="00DA443A"/>
    <w:rsid w:val="00DA736A"/>
    <w:rsid w:val="00DC778F"/>
    <w:rsid w:val="00E31D48"/>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9E0C0823-471F-4426-B90B-82A0A35D1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C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C6C"/>
  </w:style>
  <w:style w:type="paragraph" w:styleId="Footer">
    <w:name w:val="footer"/>
    <w:basedOn w:val="Normal"/>
    <w:link w:val="FooterChar"/>
    <w:uiPriority w:val="99"/>
    <w:unhideWhenUsed/>
    <w:rsid w:val="00B00C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0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5</cp:revision>
  <dcterms:created xsi:type="dcterms:W3CDTF">2019-12-02T13:09:00Z</dcterms:created>
  <dcterms:modified xsi:type="dcterms:W3CDTF">2019-12-02T13:12:00Z</dcterms:modified>
</cp:coreProperties>
</file>